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06" w:rsidRPr="00F26206" w:rsidRDefault="00F26206" w:rsidP="00F26206">
      <w:pPr>
        <w:pBdr>
          <w:bottom w:val="dotted" w:sz="4" w:space="2" w:color="E1E1E1"/>
        </w:pBdr>
        <w:shd w:val="clear" w:color="auto" w:fill="FFFFFF"/>
        <w:spacing w:after="12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2620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"http://капканы-егэ.рф/index.php/100-sochinenij-dlya-ege/vypusknoe-sochinenie/1809-tema-doma-i-semi-v-russkoj-literature-xix-veka-materialy-k-vypusknomu-sochineniyu" </w:instrText>
      </w:r>
      <w:r w:rsidRPr="00F2620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26206">
        <w:rPr>
          <w:rFonts w:ascii="Arial" w:eastAsia="Times New Roman" w:hAnsi="Arial" w:cs="Arial"/>
          <w:sz w:val="24"/>
          <w:szCs w:val="24"/>
          <w:lang w:eastAsia="ru-RU"/>
        </w:rPr>
        <w:t>Тема дома и семьи в русской литературе XIX века. (Материалы к выпускному сочинению.)</w:t>
      </w:r>
      <w:r w:rsidRPr="00F2620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>Лариса Васильевна ТОРОПЧИНА — учитель московской гимназии №1549, заслуженный учитель России.</w:t>
      </w:r>
    </w:p>
    <w:p w:rsid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>                       </w:t>
      </w:r>
      <w:r w:rsidRPr="00F26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дома и семьи в русской литературе XIX века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Тема дома и семьи — одна из сквозных тем как в мировой литературе вообще, так и в русской в частности. Её отголоски слышны ещё в древнерусских художественных произведениях. О любимом муже Игоре тоскует, плача на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путивльской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стене, княгиня Ефросинья Ярославна («Слово о полку Игореве»).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Через все жизненные испытания проносят любовь и верность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муромский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князь Пётр и его супруга, мудрая женщина из простого народа,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Феврония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(«Повесть о Петре и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Февронии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Муромских»), а в конце жизни герои, принявшие монашество и живущие в разных монастырях, даже уходят из жизни в один день, и тела их, как гласит легенда, оказываются в одном гробу — это ли не доказательство преданности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мужа и жены друг другу!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 Говоря о русской литературе XVIII века, учащиеся, конечно, вспомнят семью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Простаковых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(комедия Д.И. Фонвизина «Недоросль»), в которой нет любви и согласия между супругами (запуганный Простаков во всём подчиняется грубой, властной жене, единолично распоряжающейся и имением, и слугами, и домом). Слепое обожание госпожой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Простаковой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единственного сына Митрофанушки принимает самые уродливые формы: главное для неё — женить своё избалованное дитя на богатой девушке. Когда же мечты о свадьбе рушатся, да ещё, как выясняется в конце пьесы, имение, по судебному решению, берут в опеку, госпожа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Простакова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обращается к сыну, видя в нём единственную поддержку и опору. В ответ же слышит от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Митрофана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>: “Отвяжись, матушка, как навязалась!” Стало быть, ни о какой сердечной привязанности сына к матери и речи быть не может, и такой результат, по мнению комедиографа, закономерен: это “злонравия достойные плоды”.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А вот взаимоотношения скромной селянки Лизы и её матери (повесть Н.М. Карамзина «Бедная Лиза»), напротив, должны, по мнению автора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-с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ентименталиста, вызывать у читателя умиление: мать и дочь нежно привязаны друг к другу, вместе переживают потерю отца и мужа — кормильца. Бедность не мешает героиням сохранять чувство собственного достоинства. Старушка мать радуется искренней любви дочери к молодому дворянину Эрасту, а сама Лиза, решившись на самоубийство, прежде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всего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думает о матери и просит “любезную подружку” Анюту о ней позаботиться.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 “Мысль семейная” широко прослеживается в литературе XIX века. Вспомним семью Лариных (роман А.С. Пушкина «Евгений Онегин»), где между мужем и женой царило согласие и взаимопонимание, хотя супруга распоряжалась хозяйством, “мужа не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спросясь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”. Эта патриархальная поместная семья, где исправно “хранили в жизни мирной привычки милой старины”, а дочери воспитывались на причудливом сочетании чтения французских романов и наивной веры в “преданья простонародной старины… сны, карточные гаданья и предсказания луны”, вызывает и у читателей, и у автора добрую, слегка снисходительную улыбку. А.С. Пушкин отмечает, что, когда помещик Дмитрий Ларин отошёл в мир вечного покоя, он был искренне оплакан “детьми и верною женой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чистосердечней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, чем иной”. Может быть, такой семьи недоставало Евгению Онегину, не знавшему истинной родительской любви и ласки: ведь его отец был </w:t>
      </w:r>
      <w:r w:rsidRPr="00F26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поглощён жизнью высшего света, “долгами жил… давал три бала ежегодно и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промотался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наконец”, о матери героя автор романа вообще не упоминает, с ранних лет Евгений был отдан под опеку “мадам”, которую затем “месье… сменил”. Возможно, отсутствие настоящей семьи в детстве и юности впоследствии не позволило Онегину ответить взаимностью на чувство деревенской “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смиренной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девочки” Татьяны. Он, хоть и “живо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тронут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был”, “получив посланье Тани”, искренне уверен в том, что ему и Татьяне “супружество… будет мукой”, потому что сам долго любить не способен: “привыкнув, разлюблю тотчас”. Может быть, именно поэтому создатель произведения наказывает своего “доброго приятеля” одиночеством и душевным страданием в конце романа.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А как нелепо выглядит вторжение в семейную жизнь персонажей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лермонтовского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Печорина (роман «Герой нашего времени»). Пресытившийся жизнью уже в молодости, одинокий герой ищет острых, необычных ощущений, которые могли бы вырвать его из состояния скепсиса и равнодушия. Поэтому, увлёкшись Бэлой и выкрав её с помощью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Азамата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, он, по сути, обрекает семью “мирного князя” на гибель (глава «Бэла»). Печорин, которого, по его словам, судьбе было угодно “кинуть в мирный круг честных контрабандистов”, разрушил их семью, пусть и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весьма своеобразную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Янко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и “ундина” вынуждены уехать, опасаясь доноса на них “странствующего офицера”, старуха обречена на смерть, а слепой мальчик — на страдания (глава «Тамань»).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Вера, вышедшая, по воле обстоятельств, замуж за нелюбимого человека, — единственная женщина, к которой Печорин по-настоящему привязан. Но его любовь не приносит героине ничего, кроме душевных страданий, потому что семейное счастье и Печорин — понятия несовместимые. Искренне жаль читателю гордую красавицу Мери, полюбившую героя и уверенную в том, что её ждёт предложение руки и сердца, а затем счастливая супружеская жизнь. Увы, Печорин, встретившись с девушкой для объяснения, “твёрдым голосом и с принуждённою усмешкою” говорит: “…я над вами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смеялся… я не могу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на вас жениться” (глава «Княжна Мери»). А как не посочувствовать добросердечному Максиму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Максимычу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, не имевшему своей семьи и искренне, как к сыну, привязавшемуся к Печорину! Холодность и равнодушие, какие герой выказывает при встрече с пожилым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штабс-¬капитаном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через несколько лет после расставания, больно ранят душу старого служаки (глава «Максим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Максимыч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>»). Не случайно о смерти Печорина автор сообщает всего одной строкой: “Печорин, возвращаясь из Персии, умер”. Герой не сумел создать семьи, не оставил после себя потомства, его жизнь оказалась “ровным путём без цели”, “пиром на празднике чужом”.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Русская литература второй половины XIX века тоже представляет читателю целую череду произведений, которые смело можно назвать “семейными”. Вспомним «Грозу» А.Н. Островского: её главные герои — члены семьи купчихи Кабановой, которая жёстко и властно управляет сыном, невесткой и дочерью. Героиня, фанатично соблюдающая “старые порядки”, по верному замечанию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Кулигина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, настоящая “ханжа”: “нищих оделяет, а домашних своих заела совсем”. В страхе держит своё семейство и “ругатель, каких поискать”, “пронзительный мужик”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Савёл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Прокофьич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Дикой, а его запуганная жена с самого утра умоляет домочадцев: “Голубчики, не рассердите”. Именно против такого семейного уклада, где всё держится на слепом повиновении и страхе одних перед другими, выступает Катерина, решившаяся на самоубийство, потому что для неё невозможна жизнь в доме деспотичной свекрови и безвольного, нелюбимого мужа.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“Семейным романом” можно назвать и роман И.С. Тургенева «Отцы и дети», где мы встречаемся сразу с несколькими семействами: из первой главы узнаём об отце и матери братьев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Кирсановых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—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бое¬вом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генерале и его верной подруге, проживших в любви и согласии много лет; с нежностью повествует автор о семейном гнёздышке Николая Петровича и его жены Маши, где царили всегда доброта, взаимопонимание, уют. Да и в </w:t>
      </w:r>
      <w:proofErr w:type="spellStart"/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Фенечке</w:t>
      </w:r>
      <w:proofErr w:type="spellEnd"/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, женщине простой, бесхитростной, искренне привязанной к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марьинскому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помещику, подарившей ему сына Митю, умеющей обустроить быт в имении и варить варенье из “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кружовника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>”, Николай Петрович словно увидел продолжение милой, рано ушедшей из жизни Маши, память о которой никогда не покинет его сердца. Аркадий повторит путь отца: молодой человек тоже ищет тихого семейного счастья, он готов заниматься делами имения, забыв о юношеском увлечении нигилизмом (“…сделался рьяным хозяином, и «ферма» уже приносит довольно значительный доход”), у него рождается сын, названный в честь деда Николаем. А какое восхищение вызывают “старики Базаровы”, души не чающие в ненаглядном “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Енюшеньке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” и с заботливым вниманием относящиеся друг к другу. Да и сам Базаров, под маской снисходительной усмешки прячущий свою любовь к родителям, перед смертью просит Одинцову позаботиться об отце и матери: “Ведь таких людей, как они, в вашем большом свете днём с огнём не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сыскать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>…”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 В романе-эпопее «Война и мир» одной из ведущих, по определению самого Л.Н. Толстого, является “мысль семейная”. Писатель утверждал, что “люди как реки”: каждый имеет свой исток, своё русло. С истока — с колыбельной матери, с тепла родного очага, с заботы родных — начинается человеческая жизнь. И в какое русло она войдёт, во многом зависит от семьи, семейного уклада и традиций. В центре произведения два семейства — Ростовых и Болконских. Главные качества членов семьи Ростовых — абсолютная искренность, доверчивость, естественные движения души. Не случайно и мать, и дочь носят одно имя — этим подчёркивается их близость. А об отце, графе Илье Андреевиче, Толстой скажет: “Он — сама распущенная доброта”. Чуткая, отзывчивая, восторженная и ранимая Наташа, наделённая счастливым даром “читать тайное” людей и природы; очаровательный в своей наивности и душевной щедрости Петя; открытый, прямодушный Николай — все они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уна¬следовали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от родителей способность к сочувствию, сопереживанию, соучастию.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Ростовы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— настоящая семья, в которой царят мир, согласие, любовь. 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Незаурядностью привлекают к себе Болконские. Отец, Николай Андреевич, “с блеском умных и молодых глаз”, “внушающий чувство почтительности и даже страха”, энергичен и деятелен. Он почитал только две людские добродетели — “деятельность и ум” и постоянно 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чем¬-нибудь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был занят, в том числе воспитанием и обучением детей, не доверяя и не поручая последнего никому. У сына, Андрея, отец вызывает восхищение своим острым аналитическим умом и обширными, глубокими знаниями. Он сам — так же, как и его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сестра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Марья, — наделён гордостью и чувством собственного достоинства. Марья и Андрей отлично понимают друг друга, во многом обнаруживают единство взглядов, их связывает не только кровное родство, но и настоящая дружба. Впоследствии по-отцовски требовательной будет княжна Марья к своим детям, в Николеньке станет видеть продолжение любимого брата, а старшего сына назовёт Андрюшей.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>“Душевные сокровища” открывает писатель в любимых своих героях. Не зря Пьер, размышляя о том, что одобрил бы Платон Каратаев, ставший для Безухова идеалом доброты и совестливости, говорит Наташе: “Одобрил бы нашу семейную жизнь. Он так желал видеть во всём благообразие, счастье, спокойствие, и я с гордостью показал бы ему нас”. </w:t>
      </w:r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пьесах А.П. Чехова   «Вишнёвый сад» мы не видим благополучных — даже   Распадается семья Раневских–</w:t>
      </w:r>
      <w:proofErr w:type="spell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Гаевых</w:t>
      </w:r>
      <w:proofErr w:type="spell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(«Вишнёвый сад»): уезжает в Париж, забрав у дочери последние деньги (ведь именно Ане прислала пятнадцать тысяч “ярославская бабушка”), Раневская; вынуждена пойти “в экономки” приёмная дочь Раневской Варя, так и не дождавшаяся предложения от Лопахина; собирается держать экзамен на учительницу и затем работать Аня.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Но, пожалуй, самое драматичное то, что “забыли” в опустевшем доме больного Фирса, несколько десятилетий служившего этой семье верой и правдой, и что гибнет под топором новых хозяев старый вишнёвый сад, который тоже в течение столетий был словно членом семейства, а теперь вот его бросили без помощи, оставили, как и преданного господам Фирса, умирать...</w:t>
      </w:r>
      <w:proofErr w:type="gramEnd"/>
    </w:p>
    <w:p w:rsidR="00F26206" w:rsidRPr="00F26206" w:rsidRDefault="00F26206" w:rsidP="00F2620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“Рождённые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 xml:space="preserve"> глухие пути не помнят своего. Мы, дети страшных лет России, забыть не в силах ничего” ,— так пишет в начале ХХ века Александр Блок, словно предвещая те испытания, которые выпадут в течение столетия на долю Родины и народа, на долю множества семей</w:t>
      </w:r>
      <w:proofErr w:type="gramStart"/>
      <w:r w:rsidRPr="00F26206">
        <w:rPr>
          <w:rFonts w:ascii="Arial" w:eastAsia="Times New Roman" w:hAnsi="Arial" w:cs="Arial"/>
          <w:sz w:val="24"/>
          <w:szCs w:val="24"/>
          <w:lang w:eastAsia="ru-RU"/>
        </w:rPr>
        <w:t>… Н</w:t>
      </w:r>
      <w:proofErr w:type="gramEnd"/>
      <w:r w:rsidRPr="00F26206">
        <w:rPr>
          <w:rFonts w:ascii="Arial" w:eastAsia="Times New Roman" w:hAnsi="Arial" w:cs="Arial"/>
          <w:sz w:val="24"/>
          <w:szCs w:val="24"/>
          <w:lang w:eastAsia="ru-RU"/>
        </w:rPr>
        <w:t>о это сюжет для другой консультации. </w:t>
      </w:r>
    </w:p>
    <w:p w:rsidR="0080200C" w:rsidRPr="00F26206" w:rsidRDefault="0080200C">
      <w:pPr>
        <w:rPr>
          <w:rFonts w:ascii="Arial" w:hAnsi="Arial" w:cs="Arial"/>
          <w:sz w:val="24"/>
          <w:szCs w:val="24"/>
        </w:rPr>
      </w:pPr>
    </w:p>
    <w:sectPr w:rsidR="0080200C" w:rsidRPr="00F26206" w:rsidSect="0080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06"/>
    <w:rsid w:val="004B5F60"/>
    <w:rsid w:val="0080200C"/>
    <w:rsid w:val="00F2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0C"/>
  </w:style>
  <w:style w:type="paragraph" w:styleId="2">
    <w:name w:val="heading 2"/>
    <w:basedOn w:val="a"/>
    <w:link w:val="20"/>
    <w:uiPriority w:val="9"/>
    <w:qFormat/>
    <w:rsid w:val="00F26206"/>
    <w:pPr>
      <w:spacing w:after="0" w:line="240" w:lineRule="auto"/>
      <w:outlineLvl w:val="1"/>
    </w:pPr>
    <w:rPr>
      <w:rFonts w:ascii="Arial" w:eastAsia="Times New Roman" w:hAnsi="Arial" w:cs="Arial"/>
      <w:color w:val="3D517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206"/>
    <w:rPr>
      <w:rFonts w:ascii="Arial" w:eastAsia="Times New Roman" w:hAnsi="Arial" w:cs="Arial"/>
      <w:color w:val="3D5175"/>
      <w:lang w:eastAsia="ru-RU"/>
    </w:rPr>
  </w:style>
  <w:style w:type="paragraph" w:styleId="a3">
    <w:name w:val="Normal (Web)"/>
    <w:basedOn w:val="a"/>
    <w:uiPriority w:val="99"/>
    <w:semiHidden/>
    <w:unhideWhenUsed/>
    <w:rsid w:val="00F262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174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83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647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04EA2-8CF2-4965-AAE3-2138A735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1735</Words>
  <Characters>9890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2015-09-05T10:10:00Z</dcterms:created>
  <dcterms:modified xsi:type="dcterms:W3CDTF">2015-09-05T10:12:00Z</dcterms:modified>
</cp:coreProperties>
</file>